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Załącznik Nr 1 do Zarządzenia Nr 0050  </w:t>
      </w:r>
      <w:r>
        <w:rPr>
          <w:rFonts w:cs="Times New Roman" w:ascii="Times New Roman" w:hAnsi="Times New Roman"/>
          <w:color w:val="000000"/>
          <w:sz w:val="18"/>
          <w:szCs w:val="18"/>
        </w:rPr>
        <w:t>79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/2023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Wójta Gminy Milówka,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z dnia 16 sierpnia 2023 r.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pl-PL"/>
        </w:rPr>
        <w:t>OGŁOSZENIE DRUGIEGO KONKURSU OFERT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pl-PL"/>
        </w:rPr>
        <w:tab/>
        <w:t xml:space="preserve">Wójt Gminy Milówka ogłasza  nabór wniosków o dotacje z budżetu Gminy Milówka w drugim konkursie ofert na realizację zadań z zakresu wspierania rozwoju sportu w Gminie Milówka w 2023 roku.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Wspieranie rozwoju sportu w Gminie Milówka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następuje poprzez wsparcie finansowe klubów sportowych w formie dotacji celowej na dofinansowanie zadań z zakresu sportu w różnych dyscyplinach sportowych, w których realizowany jest cel publiczny Gminy Milówka obejmujący: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poprawę warunków uprawiania sportu na terenie Gminy przez zawodników klubów sportowych;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doskonalenie umiejętności i osiąganie wysokich wyników sportowych przez zawodników klubów sportowych;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zwiększenie zainteresowania, w szczególności dzieci i młodzieży aktywnym uczestnictwem we współzawodnictwie sportowym;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zwiększenie dostępności mieszkańców Gminy do różnorodnych form aktywności sportowej;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promocję sportu i aktywnego stylu życia wśród mieszkańców Gminy.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Wysokość środków publicznych przeznaczonych na realizację zadania.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 realizację zadania przeznacza się z budżetu Gminy Milówka środki finansowe w wysokości: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30 000,00 zł (słownie: trzydzieści tysięcy złotych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00/100), z zastrzeżeniem jak niżej.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Kwota ta może ulec zmianie, w szczególności w przypadku stwierdzenia, że zadanie można zrealizować mniejszym kosztem, złożone wnioski nie uzyskają akceptacji Wójta Gminy Milówka lub zaistnieje konieczność zmniejszenia budżetu Gminy Milówka w części przeznaczonej na realizację zadania z przyczyn trudnych do przewidzenia w dniu ogłoszenia konkursu.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Złożenie przez Wnioskodawcę wniosku o dotację nie stanowi dla Gminy zobowiązania. 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Dotację otrzymać może klub sportowy niezaliczany do sektora finansów publicznych i niedziałający w celu osiągnięcia zysku, który na terenie Gminy powadzi działalność sportową, jeżeli: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realizuje cel publiczny wskazany w § 2 ust. 2 uchwały Nr XXXIX/213/2022 Rady Gminy Milówka z dnia 31 stycznia 2022 r. w sprawie określenia warunków i trybu finansowania rozwoju sportu w Gminie Milówka;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angażuje się we współpracę z gminnymi jednostkami organizacyjnymi oraz z Urzędem Gminy Milówka przy realizacji zadań publicznych z zakresu sportu na rzecz mieszkańców Gminy;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promuje wśród mieszkańców wizerunek Gminy stwarzającej warunki dla rozwoju sportu;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zapewni udział finansowych środków własnych na realizację projektu.</w:t>
      </w:r>
    </w:p>
    <w:p>
      <w:pPr>
        <w:pStyle w:val="Normal"/>
        <w:shd w:val="clear" w:color="auto" w:fill="FFFFFF"/>
        <w:spacing w:lineRule="auto" w:line="240" w:before="0" w:afterAutospacing="1"/>
        <w:ind w:left="227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Zasady i tryb przyznawania dotacji, w tym warunki finansowe realizacji zadania: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Wnioskodawca składa wniosek na druku stanowiącym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2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 niniejszego zarządzenia.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Konkurs rozstrzyga Wójt Gminy Milówka po zapoznaniu się z opinią Komisji Konkursowej.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Złożenie wniosku nie jest równoznaczne z zapewnieniem przyznania dotacji lub przyznania dotacji w oczekiwanej wysokości.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Dofinansowanie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nie może przekroczyć 95 % całkowitych kosztów realizacji projektu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Wysokość udziału środków własnych klubu (udziału własnego i/lub z innych źródeł finansowego oraz udziału niefinansowego)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nie może być (łącznie) niższa niż 5% kosztów całkowitych realizacji projektu.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pozytywnej oceny większej liczby wniosków, dla których łączna kwota wnioskowanej dotacji przekroczy poziom zaplanowanych na zadanie środków finansowych, dopuszcza się możliwość udzielenia dotacji w kwocie mniejszej niż wskazana we wniosku. W takim przypadku klub składający wniosek może negocjować zmniejszenie zakresu rzeczowego zadania lub zrezygnować z przyjęcia przyznanej dotacji. Procentowy udział przyznanej dotacji w całkowitych kosztach realizacji projektu nie może być wyższy niż wnioskowany.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Finansowy wkład własny określony we wniosku może zostać proporcjonalnie obniżony w przypadku otrzymania dotacji niższej niż wnioskowana. W takim przypadku Wnioskodawca jest zobowiązany do przedstawienia zaktualizowanego wniosku, który stanowić będzie podstawę do zawarcia umowy.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Szczegółowe i ostateczne warunki realizacji, finansowania i rozliczenia zadania będzie regulować umowa zawarta w formie pisemnej pomiędzy wyłonionym Wnioskodawcą a Gminą Milówka. Załącznikiem do umowy będzie aktualny wniosek o przyznanie dotacji na realizację zadania publicznego z zakresu wspierania rozwoju sportu w Gminie Milówka.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Koszty związane z realizacją dotowanego zadania powstałe przed podpisaniem umowy nie będą pokrywane ze środków dotacji.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ramach projektu pokryte mogą być koszty opisane Uchwałą NR XXXIX/213/2022 Rady Gminy Milówka z dnia 31 stycznia 2022 w sprawie określenia warunków i trybu finansowania rozwoju sportu w Gminie przez Gminę Milówka.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4A4A4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A4A4A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4A4A4A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V.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 dotacji nie mogą być finansowane lub dofinansowane wydatki z tytułu: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transfery zawodnika z innego klubu sportowego;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zapłaty kar, mandatów i innych opłat sankcyjnych nałożonych na klub sportowy lub zawodnika tego klubu;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zobowiązań klubu sportowego związanych z zaciągniętą pożyczką, kredytem lub wykupem papierów wartościowych oraz kosztów obsługi zadłużenia klubu sportowego;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refundacji kosztów, które wnioskodawca poniósł na realizację projektu przed zawarciem umowy o udzielenie dotacji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VI. Termin i warunki realizacji projektu.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Niniejszy konkurs obejmuje zadania publiczne, których realizacja może trwać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od dnia 30 sierpnia do dnia 15 grudnia 2023 roku.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niewykorzystania dotacji lub wykorzystania dotacji niezgodnie z umową środki finansowe podlegają zwrotowi wraz z odsetkami, jak dla zaległości podatkowych, na rzecz Gminy Milówka.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Zleceniobiorca jest zobowiązany do złożenia sprawozdania z wykonania zadania publicznego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 terminie 30 dni od dnia zakończenia realizacji zadania publicznego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 –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wzór stanowić będzie załącznik Nr 3 do niniejszego zarządzenia.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72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VII. Termin i warunki składania wniosków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4A4A4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Wnioski wraz z wymaganymi załącznikami należy składać w Sekretariacie Urzędu Gminy Milówka, pokój nr 4, przy ul. Jana Kazimierza 123, 34-360 Milówka  w nieprzekraczalnym terminie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do 24 sierpnia 2023 roku do godz. 15:00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lub za pośrednictwem poczty na adres: Urząd Miasta i Gminy Radzymin, 34-360 Milówka ul. Jana Kazimierza 123. Wniosek wraz załącznikami należy złożyć w kopercie opatrzonej nazwą:</w:t>
      </w:r>
      <w:r>
        <w:rPr>
          <w:rFonts w:eastAsia="Times New Roman" w:cs="Times New Roman" w:ascii="Times New Roman" w:hAnsi="Times New Roman"/>
          <w:color w:val="4A4A4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A6099"/>
          <w:sz w:val="24"/>
          <w:szCs w:val="24"/>
          <w:lang w:eastAsia="pl-PL"/>
        </w:rPr>
        <w:t>„Drugi nabór wniosków na realizację przedsięwzięć w zakresie wspierania rozwoju sportu w Gminie Milówka w 2023 roku”</w:t>
      </w:r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4A4A4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przypadku wysłania wniosku pocztą decyduje data wpływu do Urzędu, a nie data stempla pocztowego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Nie będą przyjmowane wnioski przesłane drogą elektroniczną.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Wnioski złożone po terminie oraz wnioski zawierające błędy formalne nieuzupełnione</w:t>
        <w:br/>
        <w:t>w terminie 2 dni roboczych - od dnia powiadomienia mailowego lub telefonicznego - zostaną odrzucone z przyczyn formalnych.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Wnioski wraz z dokumentami nie będą zwracane Wnioskodawcom.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Informacje w sprawie konkursu można uzyskać u pracownika urzędu Gminy Milówka- Referat Rozwoju Gminy Milówka , pokój nr 16 , tel.: 333990505 wew. 23, e- mail: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j.kohut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@milowka.com.pl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720" w:hanging="0"/>
        <w:jc w:val="both"/>
        <w:rPr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VIII. Tryb i kryteria wyboru wniosków.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Komisja powołana przez Wójta Gminy Milówka rozpatrzy złożone wnioski pod względem formalnym i merytorycznym.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Kryteria oceny formalnej stanowią </w:t>
      </w:r>
      <w:hyperlink r:id="rId2">
        <w:r>
          <w:rPr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lang w:eastAsia="pl-PL"/>
          </w:rPr>
          <w:t xml:space="preserve">załącznik nr 4 </w:t>
        </w:r>
        <w:r>
          <w:rPr>
            <w:rFonts w:eastAsia="Times New Roman" w:cs="Times New Roman" w:ascii="Times New Roman" w:hAnsi="Times New Roman"/>
            <w:b/>
            <w:color w:val="000000"/>
            <w:sz w:val="24"/>
            <w:szCs w:val="24"/>
            <w:lang w:eastAsia="pl-PL"/>
          </w:rPr>
          <w:t>do n</w:t>
        </w:r>
      </w:hyperlink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iniejszego zarządzenia.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Wnioski nie spełniające wymogów formalnych lub nieuzupełnione w wyznaczonym terminie nie będą rozpatrywane pod kątem oceny merytorycznej.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Komisja Konkursowa dokona oceny merytorycznej wniosków oraz przedstawi propozycję podziału środków (wysokości dotacji) Wójtowi Gminy Milówka, który podejmie ostateczną decyzję.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Komisja konkursowa w trakcie rozpatrywania i oceny merytorycznej wniosków może wezwać wnioskodawcę do złożenia dodatkowych informacji i uzupełnienia dokumentacji. W sytuacji, gdy wnioskodawca nie złoży żądanych informacji, bądź nie uzupełni dokumentacji we wskazanym terminie, wniosek nie podlega dalszej ocenie.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Karta oceny merytorycznej stanowi </w:t>
      </w:r>
      <w:hyperlink r:id="rId3">
        <w:r>
          <w:rPr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lang w:eastAsia="pl-PL"/>
          </w:rPr>
          <w:t>załącznik nr 5  n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iniejszego zarządzenia.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Wójt Gminy Milówka, uwzględniając opinię Komisji konkursowej, podejmuje decyzję o przyznaniu lub nieprzyznaniu dotacji klubowi sportowemu oraz jej wysokości.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Decyzja Wójta Gminy Milówka jest ostateczna i nie przysługuje od niej odwołanie. Decyzja o przyznaniu dotacji nie jest decyzją administracyjną w rozumieniu KPA.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Wyniki konkursu, z podaniem nazwy klubu, nazwy projektu i wysokości przyznanej dotacji, Wójt Gminy Milówka ogłasza poprzez wywieszenie informacji na tablicy ogłoszeń Urzędu oraz publikację w BIP i na stronie internetowej Urzędu Gminy Milówka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72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IX. Zastrzeżenia i uwagi. Postanowienia końcowe.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Złożenie wniosku w ramach niniejszego konkursu jest równoznaczne z akceptacją treści jego ogłoszenia.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Wójt Gminy  unieważnia konkurs, jeżeli: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Autospacing="1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nie wpłynął żaden wniosek;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żaden ze złożonych wniosków nie spełniał wymogów zawartych w ogłoszeniu.</w:t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3. Wójt Gminy zastrzega sobie prawo do odwołania konkursu bez podania przyczyny,   </w:t>
        <w:br/>
        <w:t xml:space="preserve">     przesunięcia terminu składania wniosków oraz terminu rozstrzygnięcia konkursu.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rezygnacji podmiotu lub odmowy podpisania umowy z przyczyn opisanych powyżej, Wójt Gminy może zarezerwowane środki przeznaczyć na inny projekt złożony w ramach niniejszego konkursu, spełniający wymogi formalne i merytoryczne.</w:t>
      </w:r>
    </w:p>
    <w:p>
      <w:pPr>
        <w:pStyle w:val="Normal"/>
        <w:spacing w:before="0" w:after="200"/>
        <w:rPr>
          <w:color w:val="000000"/>
        </w:rPr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                                                                </w:t>
    </w:r>
  </w:p>
  <w:p>
    <w:pPr>
      <w:pStyle w:val="Normal"/>
      <w:spacing w:lineRule="auto" w:line="240" w:before="0" w:after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/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/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/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/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/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/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/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/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2"/>
    <w:lvlOverride w:ilvl="0">
      <w:startOverride w:val="2"/>
    </w:lvlOverride>
  </w:num>
  <w:num w:numId="22">
    <w:abstractNumId w:val="13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5"/>
    <w:lvlOverride w:ilvl="0">
      <w:startOverride w:val="3"/>
    </w:lvlOverride>
  </w:num>
  <w:num w:numId="25">
    <w:abstractNumId w:val="15"/>
    <w:lvlOverride w:ilvl="0">
      <w:startOverride w:val="4"/>
    </w:lvlOverride>
  </w:num>
  <w:num w:numId="26">
    <w:abstractNumId w:val="15"/>
    <w:lvlOverride w:ilvl="0">
      <w:startOverride w:val="5"/>
    </w:lvlOverride>
  </w:num>
  <w:num w:numId="27">
    <w:abstractNumId w:val="15"/>
  </w:num>
  <w:num w:numId="28">
    <w:abstractNumId w:val="19"/>
    <w:lvlOverride w:ilvl="0">
      <w:startOverride w:val="5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04312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61460b"/>
    <w:rPr/>
  </w:style>
  <w:style w:type="character" w:styleId="StopkaZnak" w:customStyle="1">
    <w:name w:val="Stopka Znak"/>
    <w:basedOn w:val="DefaultParagraphFont"/>
    <w:uiPriority w:val="99"/>
    <w:qFormat/>
    <w:rsid w:val="0061460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156f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6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6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56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p.radzymin.pl/zarzadzenie/6105/zarzadzenie-nr-0050-142-2022" TargetMode="External"/><Relationship Id="rId3" Type="http://schemas.openxmlformats.org/officeDocument/2006/relationships/hyperlink" Target="https://bip.radzymin.pl/zarzadzenie/6105/zarzadzenie-nr-0050-142-2022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LibreOffice/7.5.5.2$Windows_X86_64 LibreOffice_project/ca8fe7424262805f223b9a2334bc7181abbcbf5e</Application>
  <AppVersion>15.0000</AppVersion>
  <Pages>4</Pages>
  <Words>1246</Words>
  <Characters>7882</Characters>
  <CharactersWithSpaces>9122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2023-02-07T13:49:00Z</dcterms:created>
  <dc:creator>lucyna.grzegorzek</dc:creator>
  <dc:description/>
  <dc:language>pl-PL</dc:language>
  <cp:lastModifiedBy/>
  <cp:lastPrinted>2023-08-16T07:58:54Z</cp:lastPrinted>
  <dcterms:modified xsi:type="dcterms:W3CDTF">2023-08-16T08:00:58Z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